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65B27" w14:textId="7E13C6A6" w:rsidR="00455D78" w:rsidRPr="004F6DF5" w:rsidRDefault="00455D78" w:rsidP="00455D78">
      <w:pPr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4F6DF5">
        <w:rPr>
          <w:rFonts w:ascii="Arial" w:hAnsi="Arial"/>
          <w:b/>
          <w:noProof/>
          <w:sz w:val="24"/>
        </w:rPr>
        <w:t>3GPP TSG-</w:t>
      </w:r>
      <w:r w:rsidRPr="004F6DF5">
        <w:rPr>
          <w:rFonts w:ascii="Arial" w:hAnsi="Arial"/>
          <w:b/>
          <w:noProof/>
          <w:sz w:val="24"/>
        </w:rPr>
        <w:fldChar w:fldCharType="begin"/>
      </w:r>
      <w:r w:rsidRPr="004F6DF5">
        <w:rPr>
          <w:rFonts w:ascii="Arial" w:hAnsi="Arial"/>
          <w:b/>
          <w:noProof/>
          <w:sz w:val="24"/>
        </w:rPr>
        <w:instrText xml:space="preserve"> DOCPROPERTY  TSG/WGRef  \* MERGEFORMAT </w:instrText>
      </w:r>
      <w:r w:rsidRPr="004F6DF5">
        <w:rPr>
          <w:rFonts w:ascii="Arial" w:hAnsi="Arial"/>
          <w:b/>
          <w:noProof/>
          <w:sz w:val="24"/>
        </w:rPr>
        <w:fldChar w:fldCharType="separate"/>
      </w:r>
      <w:r w:rsidRPr="004F6DF5">
        <w:rPr>
          <w:rFonts w:ascii="Arial" w:hAnsi="Arial"/>
          <w:b/>
          <w:noProof/>
          <w:sz w:val="24"/>
        </w:rPr>
        <w:t>RAN4</w:t>
      </w:r>
      <w:r w:rsidRPr="004F6DF5">
        <w:rPr>
          <w:rFonts w:ascii="Arial" w:hAnsi="Arial"/>
          <w:b/>
          <w:noProof/>
          <w:sz w:val="24"/>
        </w:rPr>
        <w:fldChar w:fldCharType="end"/>
      </w:r>
      <w:r w:rsidRPr="004F6DF5">
        <w:rPr>
          <w:rFonts w:ascii="Arial" w:hAnsi="Arial"/>
          <w:b/>
          <w:noProof/>
          <w:sz w:val="24"/>
        </w:rPr>
        <w:t xml:space="preserve"> Meeting #1</w:t>
      </w:r>
      <w:r>
        <w:rPr>
          <w:rFonts w:ascii="Arial" w:hAnsi="Arial"/>
          <w:b/>
          <w:noProof/>
          <w:sz w:val="24"/>
        </w:rPr>
        <w:t>1</w:t>
      </w:r>
      <w:r w:rsidR="002B145D">
        <w:rPr>
          <w:rFonts w:ascii="Arial" w:hAnsi="Arial"/>
          <w:b/>
          <w:noProof/>
          <w:sz w:val="24"/>
        </w:rPr>
        <w:t>4</w:t>
      </w:r>
      <w:r w:rsidR="00C12841">
        <w:rPr>
          <w:rFonts w:ascii="Arial" w:hAnsi="Arial"/>
          <w:b/>
          <w:noProof/>
          <w:sz w:val="24"/>
        </w:rPr>
        <w:t>bis</w:t>
      </w:r>
      <w:r w:rsidRPr="004F6DF5">
        <w:rPr>
          <w:rFonts w:ascii="Arial" w:hAnsi="Arial"/>
          <w:b/>
          <w:noProof/>
          <w:sz w:val="24"/>
        </w:rPr>
        <w:fldChar w:fldCharType="begin"/>
      </w:r>
      <w:r w:rsidRPr="004F6DF5">
        <w:rPr>
          <w:rFonts w:ascii="Arial" w:hAnsi="Arial"/>
          <w:b/>
          <w:noProof/>
          <w:sz w:val="24"/>
        </w:rPr>
        <w:instrText xml:space="preserve"> DOCPROPERTY  MtgTitle  \* MERGEFORMAT </w:instrText>
      </w:r>
      <w:r w:rsidRPr="004F6DF5"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2B145D" w:rsidRPr="002B145D">
        <w:rPr>
          <w:rFonts w:ascii="Arial" w:hAnsi="Arial"/>
          <w:b/>
          <w:noProof/>
          <w:sz w:val="24"/>
        </w:rPr>
        <w:t>R4-250</w:t>
      </w:r>
      <w:r w:rsidR="00C343EE">
        <w:rPr>
          <w:rFonts w:ascii="Arial" w:hAnsi="Arial"/>
          <w:b/>
          <w:noProof/>
          <w:sz w:val="24"/>
        </w:rPr>
        <w:t>5231</w:t>
      </w:r>
    </w:p>
    <w:p w14:paraId="6173D456" w14:textId="364323F5" w:rsidR="00455D78" w:rsidRPr="004F6DF5" w:rsidRDefault="00C12841" w:rsidP="00455D78">
      <w:pPr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C12841">
        <w:rPr>
          <w:rFonts w:ascii="Arial" w:hAnsi="Arial" w:cs="Arial"/>
          <w:b/>
          <w:sz w:val="24"/>
          <w:szCs w:val="24"/>
        </w:rPr>
        <w:t>Wuhan, Hubei, China, 07</w:t>
      </w:r>
      <w:r w:rsidRPr="00C12841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C12841">
        <w:rPr>
          <w:rFonts w:ascii="Arial" w:hAnsi="Arial" w:cs="Arial"/>
          <w:b/>
          <w:sz w:val="24"/>
          <w:szCs w:val="24"/>
        </w:rPr>
        <w:t xml:space="preserve"> – 11</w:t>
      </w:r>
      <w:r w:rsidRPr="00C12841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C12841">
        <w:rPr>
          <w:rFonts w:ascii="Arial" w:hAnsi="Arial" w:cs="Arial"/>
          <w:b/>
          <w:sz w:val="24"/>
          <w:szCs w:val="24"/>
        </w:rPr>
        <w:t xml:space="preserve"> April, 2025</w:t>
      </w:r>
      <w:r w:rsidR="00455D78" w:rsidRPr="004F6DF5">
        <w:rPr>
          <w:rFonts w:ascii="Arial" w:hAnsi="Arial"/>
          <w:b/>
          <w:noProof/>
          <w:sz w:val="24"/>
        </w:rPr>
        <w:fldChar w:fldCharType="begin"/>
      </w:r>
      <w:r w:rsidR="00455D78" w:rsidRPr="004F6DF5">
        <w:rPr>
          <w:rFonts w:ascii="Arial" w:hAnsi="Arial"/>
          <w:b/>
          <w:noProof/>
          <w:sz w:val="24"/>
        </w:rPr>
        <w:instrText xml:space="preserve"> DOCPROPERTY  EndDate  \* MERGEFORMAT </w:instrText>
      </w:r>
      <w:r w:rsidR="00455D78" w:rsidRPr="004F6DF5">
        <w:rPr>
          <w:rFonts w:ascii="Arial" w:hAnsi="Arial"/>
          <w:b/>
          <w:noProof/>
          <w:sz w:val="24"/>
        </w:rPr>
        <w:fldChar w:fldCharType="end"/>
      </w:r>
    </w:p>
    <w:p w14:paraId="33A5DA09" w14:textId="77777777" w:rsidR="00455D78" w:rsidRPr="001D394E" w:rsidRDefault="00455D78" w:rsidP="00455D78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A09DF3C" w14:textId="09C00EBC" w:rsidR="00154AA6" w:rsidRDefault="00455D78" w:rsidP="00455D7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>China</w:t>
      </w:r>
      <w:r>
        <w:rPr>
          <w:rFonts w:ascii="Arial" w:hAnsi="Arial" w:cs="Arial"/>
          <w:color w:val="000000"/>
          <w:sz w:val="22"/>
          <w:lang w:eastAsia="zh-CN"/>
        </w:rPr>
        <w:t xml:space="preserve"> Telecom</w:t>
      </w:r>
    </w:p>
    <w:p w14:paraId="2BC864F4" w14:textId="0586B1A5" w:rsidR="00455D78" w:rsidRPr="00E54E24" w:rsidRDefault="00455D78" w:rsidP="00455D7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9B4D1F" w:rsidRPr="009B4D1F">
        <w:rPr>
          <w:rFonts w:ascii="Arial" w:eastAsia="MS Mincho" w:hAnsi="Arial" w:cs="Arial"/>
          <w:color w:val="000000"/>
          <w:sz w:val="22"/>
        </w:rPr>
        <w:t>WF on PC2 RedCap UE RF requirements</w:t>
      </w:r>
    </w:p>
    <w:p w14:paraId="463A2867" w14:textId="5A716224" w:rsidR="00A467C2" w:rsidRPr="00A467C2" w:rsidRDefault="00455D78" w:rsidP="00455D7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等线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F232A4">
        <w:rPr>
          <w:rFonts w:ascii="Arial" w:eastAsiaTheme="minorEastAsia" w:hAnsi="Arial" w:cs="Arial"/>
          <w:color w:val="000000"/>
          <w:sz w:val="22"/>
          <w:lang w:eastAsia="zh-CN"/>
        </w:rPr>
        <w:t>7</w:t>
      </w:r>
      <w:r w:rsidR="007A5AC1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9B4D1F">
        <w:rPr>
          <w:rFonts w:ascii="Arial" w:eastAsiaTheme="minorEastAsia" w:hAnsi="Arial" w:cs="Arial"/>
          <w:color w:val="000000"/>
          <w:sz w:val="22"/>
          <w:lang w:eastAsia="zh-CN"/>
        </w:rPr>
        <w:t>6</w:t>
      </w:r>
      <w:r w:rsidR="007A5AC1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F232A4">
        <w:rPr>
          <w:rFonts w:ascii="Arial" w:eastAsiaTheme="minorEastAsia" w:hAnsi="Arial" w:cs="Arial"/>
          <w:color w:val="000000"/>
          <w:sz w:val="22"/>
          <w:lang w:eastAsia="zh-CN"/>
        </w:rPr>
        <w:t>2</w:t>
      </w:r>
    </w:p>
    <w:p w14:paraId="3FB44976" w14:textId="77777777" w:rsidR="00455D78" w:rsidRDefault="00455D78" w:rsidP="00455D78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0272FD14" w14:textId="77777777" w:rsidR="00455D78" w:rsidRDefault="00455D78" w:rsidP="00455D78">
      <w:pPr>
        <w:pStyle w:val="1"/>
        <w:rPr>
          <w:rFonts w:eastAsiaTheme="minorEastAsia"/>
          <w:lang w:eastAsia="zh-CN"/>
        </w:rPr>
      </w:pPr>
      <w:r>
        <w:rPr>
          <w:lang w:eastAsia="ja-JP"/>
        </w:rPr>
        <w:t>Background</w:t>
      </w:r>
    </w:p>
    <w:p w14:paraId="287BB222" w14:textId="3B5D1EF8" w:rsidR="007F2C37" w:rsidRPr="006F2DCB" w:rsidRDefault="00455D78" w:rsidP="00B14EE5">
      <w:pPr>
        <w:pStyle w:val="a7"/>
        <w:tabs>
          <w:tab w:val="num" w:pos="226"/>
          <w:tab w:val="num" w:pos="284"/>
          <w:tab w:val="left" w:pos="5103"/>
        </w:tabs>
        <w:snapToGrid w:val="0"/>
        <w:rPr>
          <w:lang w:val="en-US"/>
        </w:rPr>
      </w:pPr>
      <w:r>
        <w:rPr>
          <w:rFonts w:hint="eastAsia"/>
          <w:sz w:val="21"/>
          <w:szCs w:val="21"/>
          <w:lang w:eastAsia="zh-CN"/>
        </w:rPr>
        <w:t>This</w:t>
      </w:r>
      <w:r>
        <w:rPr>
          <w:sz w:val="21"/>
          <w:szCs w:val="21"/>
          <w:lang w:eastAsia="zh-CN"/>
        </w:rPr>
        <w:t xml:space="preserve"> WF captures the agreements for</w:t>
      </w:r>
      <w:r w:rsidR="00BA4E8B">
        <w:rPr>
          <w:lang w:val="en-US"/>
        </w:rPr>
        <w:t xml:space="preserve"> </w:t>
      </w:r>
      <w:r w:rsidR="00D01650">
        <w:rPr>
          <w:rFonts w:hint="eastAsia"/>
          <w:lang w:val="en-US" w:eastAsia="zh-CN"/>
        </w:rPr>
        <w:t>RF</w:t>
      </w:r>
      <w:r w:rsidR="00D01650">
        <w:rPr>
          <w:lang w:val="en-US"/>
        </w:rPr>
        <w:t xml:space="preserve"> </w:t>
      </w:r>
      <w:r w:rsidR="003C4F86">
        <w:rPr>
          <w:lang w:val="en-US"/>
        </w:rPr>
        <w:t xml:space="preserve">Rx </w:t>
      </w:r>
      <w:r w:rsidR="00D01650">
        <w:rPr>
          <w:rFonts w:hint="eastAsia"/>
          <w:lang w:val="en-US" w:eastAsia="zh-CN"/>
        </w:rPr>
        <w:t>requirements</w:t>
      </w:r>
      <w:r w:rsidR="00D01650">
        <w:rPr>
          <w:lang w:val="en-US"/>
        </w:rPr>
        <w:t xml:space="preserve"> </w:t>
      </w:r>
      <w:r w:rsidR="00D01650" w:rsidRPr="00D01650">
        <w:rPr>
          <w:lang w:val="en-US"/>
        </w:rPr>
        <w:t xml:space="preserve">for PC2 RedCap </w:t>
      </w:r>
      <w:r w:rsidR="00B114F9">
        <w:rPr>
          <w:rFonts w:hint="eastAsia"/>
          <w:lang w:val="en-US" w:eastAsia="zh-CN"/>
        </w:rPr>
        <w:t>UE</w:t>
      </w:r>
      <w:r w:rsidR="00B114F9">
        <w:rPr>
          <w:lang w:val="en-US"/>
        </w:rPr>
        <w:t xml:space="preserve"> </w:t>
      </w:r>
      <w:r w:rsidR="00D01650" w:rsidRPr="00D01650">
        <w:rPr>
          <w:lang w:val="en-US"/>
        </w:rPr>
        <w:t>in FDD bands</w:t>
      </w:r>
      <w:r w:rsidR="005A7EA7">
        <w:rPr>
          <w:rFonts w:hint="eastAsia"/>
          <w:lang w:val="en-US" w:eastAsia="zh-CN"/>
        </w:rPr>
        <w:t>.</w:t>
      </w:r>
    </w:p>
    <w:p w14:paraId="1DCBA138" w14:textId="77777777" w:rsidR="00571505" w:rsidRDefault="00571505" w:rsidP="009A489C">
      <w:pPr>
        <w:pStyle w:val="1"/>
        <w:pBdr>
          <w:top w:val="single" w:sz="12" w:space="0" w:color="auto"/>
        </w:pBdr>
        <w:rPr>
          <w:lang w:eastAsia="ja-JP"/>
        </w:rPr>
      </w:pPr>
      <w:r>
        <w:rPr>
          <w:lang w:eastAsia="ja-JP"/>
        </w:rPr>
        <w:t>Wayforward</w:t>
      </w:r>
    </w:p>
    <w:p w14:paraId="76C9D91F" w14:textId="77777777" w:rsidR="00266E88" w:rsidRDefault="00266E88" w:rsidP="00266E88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>Issue 1-1</w:t>
      </w:r>
      <w:r>
        <w:rPr>
          <w:rFonts w:hint="eastAsia"/>
          <w:b/>
          <w:u w:val="single"/>
          <w:lang w:eastAsia="zh-CN"/>
        </w:rPr>
        <w:t>-</w:t>
      </w:r>
      <w:r>
        <w:rPr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>: REFSENS for 1Rx in FD-FDD</w:t>
      </w:r>
    </w:p>
    <w:p w14:paraId="171BA517" w14:textId="2298586E" w:rsidR="00266E88" w:rsidRPr="00490491" w:rsidRDefault="00266E88" w:rsidP="00490491">
      <w:pPr>
        <w:rPr>
          <w:b/>
          <w:bCs/>
        </w:rPr>
      </w:pPr>
      <w:r w:rsidRPr="00780E4A">
        <w:rPr>
          <w:rFonts w:hint="eastAsia"/>
          <w:b/>
          <w:bCs/>
        </w:rPr>
        <w:t>A</w:t>
      </w:r>
      <w:r w:rsidRPr="00780E4A">
        <w:rPr>
          <w:b/>
          <w:bCs/>
        </w:rPr>
        <w:t>greement:</w:t>
      </w:r>
      <w:r w:rsidR="00490491">
        <w:rPr>
          <w:b/>
          <w:bCs/>
        </w:rPr>
        <w:t xml:space="preserve"> </w:t>
      </w:r>
      <w:r w:rsidR="007D0066">
        <w:t>Consider the</w:t>
      </w:r>
      <w:r w:rsidRPr="00A42C30">
        <w:t xml:space="preserve"> following formats for </w:t>
      </w:r>
      <w:r w:rsidR="007D0066">
        <w:t>specifying REFSENS for 1Rx PC2 RedCap in FD-FDD</w:t>
      </w:r>
    </w:p>
    <w:p w14:paraId="7D0B06B0" w14:textId="77899B22" w:rsidR="00266E88" w:rsidRPr="00490491" w:rsidRDefault="00C5469A" w:rsidP="00490491">
      <w:pPr>
        <w:pStyle w:val="a9"/>
        <w:numPr>
          <w:ilvl w:val="0"/>
          <w:numId w:val="6"/>
        </w:numPr>
        <w:ind w:firstLineChars="0"/>
      </w:pPr>
      <w:r w:rsidRPr="00490491">
        <w:t xml:space="preserve">Option1: </w:t>
      </w:r>
      <w:r w:rsidR="00266E88" w:rsidRPr="00490491">
        <w:rPr>
          <w:rFonts w:hint="eastAsia"/>
        </w:rPr>
        <w:t>R</w:t>
      </w:r>
      <w:r w:rsidR="00266E88" w:rsidRPr="00490491">
        <w:t>EFSENS (</w:t>
      </w:r>
      <w:r w:rsidR="00266E88" w:rsidRPr="00490491">
        <w:rPr>
          <w:rFonts w:hint="eastAsia"/>
        </w:rPr>
        <w:t>1</w:t>
      </w:r>
      <w:r w:rsidR="00266E88" w:rsidRPr="00490491">
        <w:t>Tx (26dBm) /2Rx) + ΔR</w:t>
      </w:r>
      <w:r w:rsidR="00561826" w:rsidRPr="00647923">
        <w:rPr>
          <w:vertAlign w:val="subscript"/>
        </w:rPr>
        <w:t>1R</w:t>
      </w:r>
      <w:r w:rsidR="00B1670F" w:rsidRPr="00490491">
        <w:t> : ΔR</w:t>
      </w:r>
      <w:r w:rsidR="00561826" w:rsidRPr="00B84355">
        <w:rPr>
          <w:vertAlign w:val="subscript"/>
        </w:rPr>
        <w:t>1R</w:t>
      </w:r>
      <w:r w:rsidR="00B1670F" w:rsidRPr="00490491">
        <w:t xml:space="preserve"> </w:t>
      </w:r>
      <w:r w:rsidR="007B0791">
        <w:t>may be</w:t>
      </w:r>
      <w:r w:rsidR="00B1670F" w:rsidRPr="00490491">
        <w:t xml:space="preserve"> specified based on RSD ranges</w:t>
      </w:r>
    </w:p>
    <w:p w14:paraId="2BC94366" w14:textId="3F2B0C98" w:rsidR="00490491" w:rsidRDefault="00490491" w:rsidP="00490491">
      <w:pPr>
        <w:pStyle w:val="a9"/>
        <w:numPr>
          <w:ilvl w:val="1"/>
          <w:numId w:val="7"/>
        </w:numPr>
        <w:ind w:firstLineChars="0"/>
      </w:pPr>
      <w:r>
        <w:t>Flat</w:t>
      </w:r>
      <w:r w:rsidR="00982FC8">
        <w:t xml:space="preserve"> </w:t>
      </w:r>
      <w:r>
        <w:t xml:space="preserve">3dB </w:t>
      </w:r>
      <w:r w:rsidR="00982FC8" w:rsidRPr="00490491">
        <w:t>ΔR</w:t>
      </w:r>
      <w:r w:rsidR="00561826" w:rsidRPr="00561826">
        <w:rPr>
          <w:rFonts w:eastAsia="宋体"/>
          <w:vertAlign w:val="subscript"/>
        </w:rPr>
        <w:t xml:space="preserve"> </w:t>
      </w:r>
      <w:r w:rsidR="00561826" w:rsidRPr="00561826">
        <w:rPr>
          <w:vertAlign w:val="subscript"/>
        </w:rPr>
        <w:t>1R</w:t>
      </w:r>
      <w:r>
        <w:t xml:space="preserve"> for </w:t>
      </w:r>
      <w:r w:rsidR="00982FC8">
        <w:t>all CBW no larger than 20MHz</w:t>
      </w:r>
      <w:r w:rsidR="00D9556D">
        <w:t xml:space="preserve"> or </w:t>
      </w:r>
      <w:r w:rsidR="00D9556D" w:rsidRPr="00B84355">
        <w:rPr>
          <w:rFonts w:hint="eastAsia"/>
        </w:rPr>
        <w:t>use</w:t>
      </w:r>
      <w:r w:rsidR="00D9556D">
        <w:t xml:space="preserve"> value</w:t>
      </w:r>
      <w:r w:rsidR="00B84355">
        <w:t>s</w:t>
      </w:r>
      <w:r w:rsidR="00D9556D">
        <w:t xml:space="preserve"> for FDD bands in table 7.3I.2-1</w:t>
      </w:r>
      <w:r w:rsidR="00982FC8">
        <w:t xml:space="preserve"> for </w:t>
      </w:r>
      <w:r>
        <w:t>bands whose PC2 1Tx/2RX RSD is 0dB</w:t>
      </w:r>
      <w:r w:rsidR="007B4787">
        <w:t>.</w:t>
      </w:r>
    </w:p>
    <w:p w14:paraId="632B5EC5" w14:textId="48AA0FC0" w:rsidR="00490491" w:rsidRDefault="00490491" w:rsidP="00490491">
      <w:pPr>
        <w:pStyle w:val="a9"/>
        <w:numPr>
          <w:ilvl w:val="1"/>
          <w:numId w:val="7"/>
        </w:numPr>
        <w:ind w:firstLineChars="0"/>
      </w:pPr>
      <w:r>
        <w:t>Companies to evaluate REFSENS for other bands</w:t>
      </w:r>
      <w:r w:rsidR="007B4787">
        <w:t>.</w:t>
      </w:r>
    </w:p>
    <w:p w14:paraId="18D0FA33" w14:textId="4363F3D4" w:rsidR="007D0066" w:rsidRDefault="00490491" w:rsidP="00982FC8">
      <w:pPr>
        <w:pStyle w:val="a9"/>
        <w:numPr>
          <w:ilvl w:val="1"/>
          <w:numId w:val="7"/>
        </w:numPr>
        <w:ind w:firstLineChars="0"/>
      </w:pPr>
      <w:r>
        <w:t>The format in which the REFSENS is shown in the specs is TBD pending evaluations.</w:t>
      </w:r>
    </w:p>
    <w:p w14:paraId="5C0A460E" w14:textId="1BDFBC6B" w:rsidR="00561826" w:rsidRPr="00490491" w:rsidRDefault="00561826" w:rsidP="00561826">
      <w:pPr>
        <w:pStyle w:val="a9"/>
        <w:numPr>
          <w:ilvl w:val="0"/>
          <w:numId w:val="6"/>
        </w:numPr>
        <w:ind w:firstLineChars="0"/>
      </w:pPr>
      <w:r>
        <w:t xml:space="preserve">Option2: </w:t>
      </w:r>
      <w:r w:rsidRPr="00490491">
        <w:rPr>
          <w:rFonts w:hint="eastAsia"/>
        </w:rPr>
        <w:t>R</w:t>
      </w:r>
      <w:r w:rsidRPr="00490491">
        <w:t>EFSENS (</w:t>
      </w:r>
      <w:r w:rsidRPr="00490491">
        <w:rPr>
          <w:rFonts w:hint="eastAsia"/>
        </w:rPr>
        <w:t>1</w:t>
      </w:r>
      <w:r w:rsidRPr="00490491">
        <w:t>Tx (26dBm) /2Rx) + ΔR</w:t>
      </w:r>
      <w:r w:rsidRPr="00647923">
        <w:rPr>
          <w:vertAlign w:val="subscript"/>
        </w:rPr>
        <w:t>1R</w:t>
      </w:r>
      <w:r w:rsidRPr="00490491">
        <w:t> : ΔR</w:t>
      </w:r>
      <w:r w:rsidRPr="00647923">
        <w:rPr>
          <w:vertAlign w:val="subscript"/>
        </w:rPr>
        <w:t>1R</w:t>
      </w:r>
      <w:r w:rsidRPr="00490491">
        <w:t xml:space="preserve"> </w:t>
      </w:r>
      <w:r>
        <w:t>may be</w:t>
      </w:r>
      <w:r w:rsidRPr="00490491">
        <w:t xml:space="preserve"> specified based on</w:t>
      </w:r>
      <w:r>
        <w:t xml:space="preserve"> the following conditions</w:t>
      </w:r>
    </w:p>
    <w:p w14:paraId="112E765C" w14:textId="39B9DC13" w:rsidR="00561826" w:rsidRDefault="00561826" w:rsidP="00561826">
      <w:pPr>
        <w:pStyle w:val="a9"/>
        <w:numPr>
          <w:ilvl w:val="1"/>
          <w:numId w:val="7"/>
        </w:numPr>
        <w:ind w:firstLineChars="0"/>
      </w:pPr>
      <w:r w:rsidRPr="00490491">
        <w:t>ΔR</w:t>
      </w:r>
      <w:r w:rsidRPr="00561826">
        <w:rPr>
          <w:rFonts w:eastAsia="宋体"/>
          <w:vertAlign w:val="subscript"/>
        </w:rPr>
        <w:t xml:space="preserve"> </w:t>
      </w:r>
      <w:r w:rsidRPr="00561826">
        <w:rPr>
          <w:vertAlign w:val="subscript"/>
        </w:rPr>
        <w:t>1R</w:t>
      </w:r>
      <w:r>
        <w:t xml:space="preserve"> </w:t>
      </w:r>
      <w:r w:rsidR="00B27740">
        <w:t xml:space="preserve">value </w:t>
      </w:r>
      <w:r w:rsidR="00D9556D">
        <w:t>may be considered</w:t>
      </w:r>
      <w:r w:rsidR="00B27740">
        <w:t xml:space="preserve"> from LTE </w:t>
      </w:r>
      <w:bookmarkStart w:id="0" w:name="_CRTable7_3_1E1A"/>
      <w:r w:rsidR="00B27740">
        <w:t xml:space="preserve">TS 36.101 </w:t>
      </w:r>
      <w:r w:rsidR="00B27740" w:rsidRPr="001D386E">
        <w:t xml:space="preserve">Table </w:t>
      </w:r>
      <w:bookmarkEnd w:id="0"/>
      <w:r w:rsidR="00B27740" w:rsidRPr="001D386E">
        <w:t>7.3.1</w:t>
      </w:r>
      <w:r w:rsidR="00B27740" w:rsidRPr="001D386E">
        <w:rPr>
          <w:rFonts w:hint="eastAsia"/>
          <w:lang w:eastAsia="zh-CN"/>
        </w:rPr>
        <w:t>E</w:t>
      </w:r>
      <w:r w:rsidR="00B27740" w:rsidRPr="001D386E">
        <w:t>-1</w:t>
      </w:r>
      <w:r w:rsidR="00B27740" w:rsidRPr="001D386E">
        <w:rPr>
          <w:rFonts w:hint="eastAsia"/>
          <w:lang w:eastAsia="zh-CN"/>
        </w:rPr>
        <w:t>A</w:t>
      </w:r>
      <w:r w:rsidR="00B27740">
        <w:t xml:space="preserve"> </w:t>
      </w:r>
      <w:r>
        <w:t>for bands and CBW which are already defined in</w:t>
      </w:r>
      <w:r w:rsidR="00B27740">
        <w:t xml:space="preserve"> TS 36.101 </w:t>
      </w:r>
      <w:r w:rsidR="00B27740" w:rsidRPr="001D386E">
        <w:t>Table 7.3.1</w:t>
      </w:r>
      <w:r w:rsidR="00B27740" w:rsidRPr="001D386E">
        <w:rPr>
          <w:rFonts w:hint="eastAsia"/>
          <w:lang w:eastAsia="zh-CN"/>
        </w:rPr>
        <w:t>E</w:t>
      </w:r>
      <w:r w:rsidR="00B27740" w:rsidRPr="001D386E">
        <w:t>-1</w:t>
      </w:r>
      <w:r w:rsidR="00B27740" w:rsidRPr="001D386E">
        <w:rPr>
          <w:rFonts w:hint="eastAsia"/>
          <w:lang w:eastAsia="zh-CN"/>
        </w:rPr>
        <w:t>A</w:t>
      </w:r>
      <w:r w:rsidR="00B27740">
        <w:rPr>
          <w:lang w:eastAsia="zh-CN"/>
        </w:rPr>
        <w:t xml:space="preserve">. The </w:t>
      </w:r>
      <w:r w:rsidR="00B27740" w:rsidRPr="00B27740">
        <w:rPr>
          <w:lang w:eastAsia="zh-CN"/>
        </w:rPr>
        <w:t>ΔR</w:t>
      </w:r>
      <w:r w:rsidR="00B27740" w:rsidRPr="00B27740">
        <w:rPr>
          <w:vertAlign w:val="subscript"/>
          <w:lang w:eastAsia="zh-CN"/>
        </w:rPr>
        <w:t xml:space="preserve"> 1R</w:t>
      </w:r>
      <w:r w:rsidR="00B27740" w:rsidRPr="00B27740">
        <w:rPr>
          <w:lang w:eastAsia="zh-CN"/>
        </w:rPr>
        <w:t xml:space="preserve"> </w:t>
      </w:r>
      <w:r w:rsidR="00B27740">
        <w:rPr>
          <w:lang w:eastAsia="zh-CN"/>
        </w:rPr>
        <w:t xml:space="preserve">value is calculated by comparing the REFSESN specified in </w:t>
      </w:r>
      <w:r w:rsidR="00B27740" w:rsidRPr="00B27740">
        <w:rPr>
          <w:lang w:eastAsia="zh-CN"/>
        </w:rPr>
        <w:t>TS 36.101 Table 7.3.1E-1A</w:t>
      </w:r>
      <w:r w:rsidR="00B27740">
        <w:rPr>
          <w:lang w:eastAsia="zh-CN"/>
        </w:rPr>
        <w:t xml:space="preserve"> with </w:t>
      </w:r>
      <w:r w:rsidR="00B27740" w:rsidRPr="00B27740">
        <w:rPr>
          <w:lang w:eastAsia="zh-CN"/>
        </w:rPr>
        <w:t>TS 36.101 Table 7.3.1</w:t>
      </w:r>
      <w:r w:rsidR="00B27740">
        <w:rPr>
          <w:lang w:eastAsia="zh-CN"/>
        </w:rPr>
        <w:t>.</w:t>
      </w:r>
    </w:p>
    <w:p w14:paraId="3666669B" w14:textId="77777777" w:rsidR="00B27740" w:rsidRDefault="00561826" w:rsidP="00B27740">
      <w:pPr>
        <w:pStyle w:val="a9"/>
        <w:numPr>
          <w:ilvl w:val="1"/>
          <w:numId w:val="7"/>
        </w:numPr>
        <w:ind w:firstLineChars="0"/>
      </w:pPr>
      <w:r>
        <w:t xml:space="preserve">Companies are encouraged to bring measurement based evaluation for </w:t>
      </w:r>
      <w:r w:rsidRPr="00490491">
        <w:t>ΔR</w:t>
      </w:r>
      <w:r w:rsidRPr="00647923">
        <w:rPr>
          <w:vertAlign w:val="subscript"/>
        </w:rPr>
        <w:t>1R</w:t>
      </w:r>
      <w:r>
        <w:t xml:space="preserve"> for other bands and CBW which are not covered by LTE TS 36.101 </w:t>
      </w:r>
      <w:r w:rsidRPr="001D386E">
        <w:t>Table 7.3.1</w:t>
      </w:r>
      <w:r w:rsidRPr="001D386E">
        <w:rPr>
          <w:rFonts w:hint="eastAsia"/>
          <w:lang w:eastAsia="zh-CN"/>
        </w:rPr>
        <w:t>E</w:t>
      </w:r>
      <w:r w:rsidRPr="001D386E">
        <w:t>-1</w:t>
      </w:r>
      <w:r w:rsidRPr="001D386E">
        <w:rPr>
          <w:rFonts w:hint="eastAsia"/>
          <w:lang w:eastAsia="zh-CN"/>
        </w:rPr>
        <w:t>A</w:t>
      </w:r>
      <w:r>
        <w:t>.</w:t>
      </w:r>
    </w:p>
    <w:p w14:paraId="19BBE397" w14:textId="7C0D8947" w:rsidR="00266E88" w:rsidRPr="00723A6D" w:rsidRDefault="00561826" w:rsidP="008506E4">
      <w:pPr>
        <w:pStyle w:val="a9"/>
        <w:numPr>
          <w:ilvl w:val="1"/>
          <w:numId w:val="7"/>
        </w:numPr>
        <w:ind w:firstLineChars="0"/>
      </w:pPr>
      <w:r>
        <w:t>The format in which the REFSENS is shown in the specs is TBD pending evaluations.</w:t>
      </w:r>
    </w:p>
    <w:p w14:paraId="2A9DF478" w14:textId="5A73D820" w:rsidR="00B1670F" w:rsidRDefault="00266E88" w:rsidP="00266E88">
      <w:pPr>
        <w:rPr>
          <w:bCs/>
          <w:i/>
          <w:iCs/>
          <w:lang w:val="fr-FR"/>
        </w:rPr>
      </w:pPr>
      <w:r w:rsidRPr="00780E4A">
        <w:rPr>
          <w:rFonts w:eastAsia="等线" w:hint="eastAsia"/>
          <w:b/>
          <w:bCs/>
          <w:lang w:val="sv-SE" w:eastAsia="zh-CN"/>
        </w:rPr>
        <w:t>W</w:t>
      </w:r>
      <w:r w:rsidRPr="00780E4A">
        <w:rPr>
          <w:rFonts w:eastAsia="等线"/>
          <w:b/>
          <w:bCs/>
          <w:lang w:val="sv-SE" w:eastAsia="zh-CN"/>
        </w:rPr>
        <w:t>ay forward:</w:t>
      </w:r>
      <w:r>
        <w:rPr>
          <w:rFonts w:eastAsia="等线"/>
          <w:lang w:val="sv-SE" w:eastAsia="zh-CN"/>
        </w:rPr>
        <w:t xml:space="preserve"> It is encouraged for companies to provide analysis</w:t>
      </w:r>
      <w:r w:rsidR="00B62EE2">
        <w:rPr>
          <w:rFonts w:eastAsia="等线"/>
          <w:lang w:val="sv-SE" w:eastAsia="zh-CN"/>
        </w:rPr>
        <w:t xml:space="preserve"> </w:t>
      </w:r>
      <w:r w:rsidR="00D9556D">
        <w:rPr>
          <w:rFonts w:eastAsia="等线"/>
          <w:lang w:val="sv-SE" w:eastAsia="zh-CN"/>
        </w:rPr>
        <w:t>for option 1 and 2</w:t>
      </w:r>
      <w:r w:rsidR="00B1670F">
        <w:rPr>
          <w:bCs/>
          <w:i/>
          <w:iCs/>
          <w:lang w:val="fr-FR"/>
        </w:rPr>
        <w:t>.</w:t>
      </w:r>
      <w:r w:rsidR="00C5469A">
        <w:rPr>
          <w:bCs/>
          <w:i/>
          <w:iCs/>
          <w:lang w:val="fr-FR"/>
        </w:rPr>
        <w:t xml:space="preserve"> </w:t>
      </w:r>
    </w:p>
    <w:p w14:paraId="5816CE41" w14:textId="3A4A69D2" w:rsidR="00266E88" w:rsidRPr="00064AD9" w:rsidRDefault="00B1670F" w:rsidP="00266E88">
      <w:pPr>
        <w:rPr>
          <w:rFonts w:eastAsia="等线"/>
          <w:lang w:val="sv-SE" w:eastAsia="zh-CN"/>
        </w:rPr>
      </w:pPr>
      <w:r>
        <w:rPr>
          <w:bCs/>
          <w:i/>
          <w:iCs/>
          <w:lang w:val="fr-FR"/>
        </w:rPr>
        <w:t xml:space="preserve">Note: </w:t>
      </w:r>
      <w:r w:rsidR="00D9556D">
        <w:rPr>
          <w:bCs/>
          <w:i/>
          <w:iCs/>
          <w:lang w:val="fr-FR"/>
        </w:rPr>
        <w:t xml:space="preserve">Companies are encouraged to evaluate all specified PC2 FDD bands. </w:t>
      </w:r>
      <w:r>
        <w:rPr>
          <w:bCs/>
          <w:i/>
          <w:iCs/>
          <w:lang w:val="fr-FR"/>
        </w:rPr>
        <w:t>The WI is intended to be completed in May meeting according to WI plan.</w:t>
      </w:r>
    </w:p>
    <w:p w14:paraId="70A83345" w14:textId="77777777" w:rsidR="007614A9" w:rsidRPr="007A3992" w:rsidRDefault="007614A9" w:rsidP="007614A9">
      <w:pPr>
        <w:rPr>
          <w:rFonts w:eastAsiaTheme="minorEastAsia"/>
          <w:lang w:val="sv-SE" w:eastAsia="ja-JP"/>
        </w:rPr>
      </w:pPr>
    </w:p>
    <w:sectPr w:rsidR="007614A9" w:rsidRPr="007A3992" w:rsidSect="007614A9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94A90" w14:textId="77777777" w:rsidR="008D1AC2" w:rsidRDefault="008D1AC2" w:rsidP="00455D78">
      <w:pPr>
        <w:spacing w:after="0"/>
      </w:pPr>
      <w:r>
        <w:separator/>
      </w:r>
    </w:p>
  </w:endnote>
  <w:endnote w:type="continuationSeparator" w:id="0">
    <w:p w14:paraId="03D760A4" w14:textId="77777777" w:rsidR="008D1AC2" w:rsidRDefault="008D1AC2" w:rsidP="00455D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1E390" w14:textId="77777777" w:rsidR="008D1AC2" w:rsidRDefault="008D1AC2" w:rsidP="00455D78">
      <w:pPr>
        <w:spacing w:after="0"/>
      </w:pPr>
      <w:r>
        <w:separator/>
      </w:r>
    </w:p>
  </w:footnote>
  <w:footnote w:type="continuationSeparator" w:id="0">
    <w:p w14:paraId="32A8C838" w14:textId="77777777" w:rsidR="008D1AC2" w:rsidRDefault="008D1AC2" w:rsidP="00455D7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300E1"/>
    <w:multiLevelType w:val="hybridMultilevel"/>
    <w:tmpl w:val="97B20B3C"/>
    <w:lvl w:ilvl="0" w:tplc="FFFFFFFF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CEF4F706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2" w:tplc="24620CAE">
      <w:start w:val="1"/>
      <w:numFmt w:val="bullet"/>
      <w:lvlText w:val="−"/>
      <w:lvlJc w:val="left"/>
      <w:pPr>
        <w:ind w:left="1280" w:hanging="440"/>
      </w:pPr>
      <w:rPr>
        <w:rFonts w:ascii="Arial" w:hAnsi="Arial" w:cs="Times New Roman" w:hint="default"/>
        <w:color w:val="auto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83E722B"/>
    <w:multiLevelType w:val="hybridMultilevel"/>
    <w:tmpl w:val="84B48C2C"/>
    <w:lvl w:ilvl="0" w:tplc="04D6CF8E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lang w:val="en-GB"/>
      </w:rPr>
    </w:lvl>
    <w:lvl w:ilvl="1" w:tplc="2000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3AD37A3D"/>
    <w:multiLevelType w:val="multilevel"/>
    <w:tmpl w:val="774AB666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6CAB20A3"/>
    <w:multiLevelType w:val="hybridMultilevel"/>
    <w:tmpl w:val="2DD6DFE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4620CAE">
      <w:start w:val="1"/>
      <w:numFmt w:val="bullet"/>
      <w:lvlText w:val="−"/>
      <w:lvlJc w:val="left"/>
      <w:pPr>
        <w:ind w:left="860" w:hanging="44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FE9082F"/>
    <w:multiLevelType w:val="hybridMultilevel"/>
    <w:tmpl w:val="2FF2BC8E"/>
    <w:lvl w:ilvl="0" w:tplc="AF362D60">
      <w:start w:val="1"/>
      <w:numFmt w:val="bullet"/>
      <w:lvlText w:val="–"/>
      <w:lvlJc w:val="left"/>
      <w:pPr>
        <w:ind w:left="928" w:hanging="360"/>
      </w:pPr>
      <w:rPr>
        <w:rFonts w:ascii="宋体" w:eastAsia="宋体" w:hAnsi="宋体" w:cs="Times New Roman" w:hint="eastAsia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7A7B1ED1"/>
    <w:multiLevelType w:val="hybridMultilevel"/>
    <w:tmpl w:val="B9E2AAD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204A8"/>
    <w:multiLevelType w:val="hybridMultilevel"/>
    <w:tmpl w:val="AC04B5C6"/>
    <w:lvl w:ilvl="0" w:tplc="0409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92025844">
    <w:abstractNumId w:val="2"/>
  </w:num>
  <w:num w:numId="2" w16cid:durableId="870729604">
    <w:abstractNumId w:val="5"/>
  </w:num>
  <w:num w:numId="3" w16cid:durableId="1453476984">
    <w:abstractNumId w:val="6"/>
  </w:num>
  <w:num w:numId="4" w16cid:durableId="1593202562">
    <w:abstractNumId w:val="4"/>
  </w:num>
  <w:num w:numId="5" w16cid:durableId="605817974">
    <w:abstractNumId w:val="1"/>
  </w:num>
  <w:num w:numId="6" w16cid:durableId="1394740434">
    <w:abstractNumId w:val="3"/>
  </w:num>
  <w:num w:numId="7" w16cid:durableId="1610889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C10"/>
    <w:rsid w:val="00001028"/>
    <w:rsid w:val="00055ED4"/>
    <w:rsid w:val="00064AD9"/>
    <w:rsid w:val="0007679E"/>
    <w:rsid w:val="00081960"/>
    <w:rsid w:val="000B4D98"/>
    <w:rsid w:val="000E3472"/>
    <w:rsid w:val="00154AA6"/>
    <w:rsid w:val="001B0BF9"/>
    <w:rsid w:val="001B12CF"/>
    <w:rsid w:val="0021074F"/>
    <w:rsid w:val="002223EC"/>
    <w:rsid w:val="00245B3C"/>
    <w:rsid w:val="002507BB"/>
    <w:rsid w:val="00256881"/>
    <w:rsid w:val="00266E88"/>
    <w:rsid w:val="00295CF0"/>
    <w:rsid w:val="002A6B62"/>
    <w:rsid w:val="002B145D"/>
    <w:rsid w:val="00390951"/>
    <w:rsid w:val="003A44E8"/>
    <w:rsid w:val="003B3E7D"/>
    <w:rsid w:val="003C4F86"/>
    <w:rsid w:val="003E2093"/>
    <w:rsid w:val="003E6DD1"/>
    <w:rsid w:val="003F7598"/>
    <w:rsid w:val="00405956"/>
    <w:rsid w:val="00441E04"/>
    <w:rsid w:val="00455D78"/>
    <w:rsid w:val="00483749"/>
    <w:rsid w:val="00490491"/>
    <w:rsid w:val="00492244"/>
    <w:rsid w:val="004B4DD6"/>
    <w:rsid w:val="00513531"/>
    <w:rsid w:val="00526280"/>
    <w:rsid w:val="00534839"/>
    <w:rsid w:val="00561826"/>
    <w:rsid w:val="00571505"/>
    <w:rsid w:val="00586BCD"/>
    <w:rsid w:val="005A7EA7"/>
    <w:rsid w:val="005B509A"/>
    <w:rsid w:val="005B6DF7"/>
    <w:rsid w:val="005F53CB"/>
    <w:rsid w:val="00646B08"/>
    <w:rsid w:val="00647723"/>
    <w:rsid w:val="006F2DCB"/>
    <w:rsid w:val="006F7C68"/>
    <w:rsid w:val="007150CB"/>
    <w:rsid w:val="00723A6D"/>
    <w:rsid w:val="00727373"/>
    <w:rsid w:val="0074116E"/>
    <w:rsid w:val="007614A9"/>
    <w:rsid w:val="00780E4A"/>
    <w:rsid w:val="007A3992"/>
    <w:rsid w:val="007A5AC1"/>
    <w:rsid w:val="007A66CD"/>
    <w:rsid w:val="007B0791"/>
    <w:rsid w:val="007B4787"/>
    <w:rsid w:val="007C2D6F"/>
    <w:rsid w:val="007D0066"/>
    <w:rsid w:val="007E6EC1"/>
    <w:rsid w:val="007F1B1B"/>
    <w:rsid w:val="007F2C37"/>
    <w:rsid w:val="0083468E"/>
    <w:rsid w:val="008506E4"/>
    <w:rsid w:val="008517F9"/>
    <w:rsid w:val="008630A2"/>
    <w:rsid w:val="008642E2"/>
    <w:rsid w:val="008A221D"/>
    <w:rsid w:val="008D1AC2"/>
    <w:rsid w:val="008E6D06"/>
    <w:rsid w:val="008F2CCB"/>
    <w:rsid w:val="00930527"/>
    <w:rsid w:val="00932774"/>
    <w:rsid w:val="0094448C"/>
    <w:rsid w:val="00951B85"/>
    <w:rsid w:val="00982F1B"/>
    <w:rsid w:val="00982FC8"/>
    <w:rsid w:val="00982FC9"/>
    <w:rsid w:val="0098726F"/>
    <w:rsid w:val="009A3C97"/>
    <w:rsid w:val="009A489C"/>
    <w:rsid w:val="009B4D1F"/>
    <w:rsid w:val="009D51E6"/>
    <w:rsid w:val="009D52EF"/>
    <w:rsid w:val="00A23976"/>
    <w:rsid w:val="00A42C30"/>
    <w:rsid w:val="00A467C2"/>
    <w:rsid w:val="00A65CEC"/>
    <w:rsid w:val="00A8263E"/>
    <w:rsid w:val="00A8662B"/>
    <w:rsid w:val="00AD38EA"/>
    <w:rsid w:val="00AF1B95"/>
    <w:rsid w:val="00B114F9"/>
    <w:rsid w:val="00B14EE5"/>
    <w:rsid w:val="00B1670F"/>
    <w:rsid w:val="00B27740"/>
    <w:rsid w:val="00B375A5"/>
    <w:rsid w:val="00B455BD"/>
    <w:rsid w:val="00B62EE2"/>
    <w:rsid w:val="00B84355"/>
    <w:rsid w:val="00B97D7E"/>
    <w:rsid w:val="00BA4E8B"/>
    <w:rsid w:val="00BC26E8"/>
    <w:rsid w:val="00BC4415"/>
    <w:rsid w:val="00BF7BED"/>
    <w:rsid w:val="00C0487B"/>
    <w:rsid w:val="00C12841"/>
    <w:rsid w:val="00C200E5"/>
    <w:rsid w:val="00C343EE"/>
    <w:rsid w:val="00C40A0B"/>
    <w:rsid w:val="00C5469A"/>
    <w:rsid w:val="00C97564"/>
    <w:rsid w:val="00CA10CF"/>
    <w:rsid w:val="00CF08AC"/>
    <w:rsid w:val="00D01650"/>
    <w:rsid w:val="00D02F22"/>
    <w:rsid w:val="00D4615B"/>
    <w:rsid w:val="00D9556D"/>
    <w:rsid w:val="00E1294E"/>
    <w:rsid w:val="00E47DCF"/>
    <w:rsid w:val="00E64907"/>
    <w:rsid w:val="00ED02D7"/>
    <w:rsid w:val="00F0772D"/>
    <w:rsid w:val="00F16B2D"/>
    <w:rsid w:val="00F232A4"/>
    <w:rsid w:val="00F4788E"/>
    <w:rsid w:val="00F51900"/>
    <w:rsid w:val="00F82C10"/>
    <w:rsid w:val="00FB41F1"/>
    <w:rsid w:val="00FE4453"/>
    <w:rsid w:val="00FE5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6D4182"/>
  <w15:chartTrackingRefBased/>
  <w15:docId w15:val="{7C50B315-DB15-48C4-B010-B4EBD98D3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5D7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rsid w:val="00455D78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0"/>
    <w:qFormat/>
    <w:rsid w:val="00455D78"/>
    <w:pPr>
      <w:numPr>
        <w:ilvl w:val="1"/>
      </w:numPr>
      <w:pBdr>
        <w:top w:val="none" w:sz="0" w:space="0" w:color="auto"/>
      </w:pBdr>
      <w:adjustRightInd w:val="0"/>
      <w:spacing w:before="180"/>
      <w:ind w:left="0" w:firstLine="0"/>
      <w:outlineLvl w:val="1"/>
    </w:pPr>
    <w:rPr>
      <w:sz w:val="28"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0"/>
    <w:qFormat/>
    <w:rsid w:val="00455D78"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rsid w:val="00455D78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455D78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455D78"/>
    <w:pPr>
      <w:keepNext/>
      <w:keepLines/>
      <w:numPr>
        <w:ilvl w:val="5"/>
        <w:numId w:val="1"/>
      </w:numPr>
      <w:adjustRightInd w:val="0"/>
      <w:spacing w:before="120"/>
      <w:outlineLvl w:val="5"/>
    </w:pPr>
    <w:rPr>
      <w:rFonts w:ascii="Arial" w:hAnsi="Arial"/>
      <w:szCs w:val="18"/>
      <w:lang w:val="sv-SE" w:eastAsia="zh-CN"/>
    </w:rPr>
  </w:style>
  <w:style w:type="paragraph" w:styleId="7">
    <w:name w:val="heading 7"/>
    <w:basedOn w:val="a"/>
    <w:next w:val="a"/>
    <w:link w:val="70"/>
    <w:qFormat/>
    <w:rsid w:val="00455D78"/>
    <w:pPr>
      <w:keepNext/>
      <w:keepLines/>
      <w:numPr>
        <w:ilvl w:val="6"/>
        <w:numId w:val="1"/>
      </w:numPr>
      <w:adjustRightInd w:val="0"/>
      <w:spacing w:before="120"/>
      <w:outlineLvl w:val="6"/>
    </w:pPr>
    <w:rPr>
      <w:rFonts w:ascii="Arial" w:hAnsi="Arial"/>
      <w:szCs w:val="18"/>
      <w:lang w:val="sv-SE" w:eastAsia="zh-CN"/>
    </w:rPr>
  </w:style>
  <w:style w:type="paragraph" w:styleId="8">
    <w:name w:val="heading 8"/>
    <w:basedOn w:val="1"/>
    <w:next w:val="a"/>
    <w:link w:val="80"/>
    <w:qFormat/>
    <w:rsid w:val="00455D78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455D78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5D78"/>
    <w:pPr>
      <w:tabs>
        <w:tab w:val="center" w:pos="4252"/>
        <w:tab w:val="right" w:pos="8504"/>
      </w:tabs>
      <w:snapToGrid w:val="0"/>
    </w:pPr>
  </w:style>
  <w:style w:type="character" w:customStyle="1" w:styleId="a4">
    <w:name w:val="页眉 字符"/>
    <w:basedOn w:val="a0"/>
    <w:link w:val="a3"/>
    <w:uiPriority w:val="99"/>
    <w:rsid w:val="00455D78"/>
  </w:style>
  <w:style w:type="paragraph" w:styleId="a5">
    <w:name w:val="footer"/>
    <w:basedOn w:val="a"/>
    <w:link w:val="a6"/>
    <w:uiPriority w:val="99"/>
    <w:unhideWhenUsed/>
    <w:rsid w:val="00455D78"/>
    <w:pPr>
      <w:tabs>
        <w:tab w:val="center" w:pos="4252"/>
        <w:tab w:val="right" w:pos="8504"/>
      </w:tabs>
      <w:snapToGrid w:val="0"/>
    </w:pPr>
  </w:style>
  <w:style w:type="character" w:customStyle="1" w:styleId="a6">
    <w:name w:val="页脚 字符"/>
    <w:basedOn w:val="a0"/>
    <w:link w:val="a5"/>
    <w:uiPriority w:val="99"/>
    <w:rsid w:val="00455D78"/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0"/>
    <w:link w:val="1"/>
    <w:qFormat/>
    <w:rsid w:val="00455D7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0">
    <w:name w:val="标题 2 字符"/>
    <w:aliases w:val="header 字符,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"/>
    <w:basedOn w:val="a0"/>
    <w:link w:val="2"/>
    <w:rsid w:val="00455D78"/>
    <w:rPr>
      <w:rFonts w:ascii="Arial" w:eastAsia="宋体" w:hAnsi="Arial" w:cs="Times New Roman"/>
      <w:kern w:val="0"/>
      <w:sz w:val="28"/>
      <w:szCs w:val="18"/>
      <w:lang w:val="sv-SE" w:eastAsia="zh-CN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455D78"/>
    <w:rPr>
      <w:rFonts w:ascii="Arial" w:eastAsia="宋体" w:hAnsi="Arial" w:cs="Times New Roman"/>
      <w:kern w:val="0"/>
      <w:sz w:val="28"/>
      <w:szCs w:val="18"/>
      <w:lang w:val="sv-SE" w:eastAsia="zh-CN"/>
    </w:rPr>
  </w:style>
  <w:style w:type="character" w:customStyle="1" w:styleId="40">
    <w:name w:val="标题 4 字符"/>
    <w:basedOn w:val="a0"/>
    <w:link w:val="4"/>
    <w:qFormat/>
    <w:rsid w:val="00455D78"/>
    <w:rPr>
      <w:rFonts w:ascii="Arial" w:eastAsia="宋体" w:hAnsi="Arial" w:cs="Times New Roman"/>
      <w:kern w:val="0"/>
      <w:sz w:val="24"/>
      <w:szCs w:val="18"/>
      <w:lang w:val="sv-SE" w:eastAsia="zh-CN"/>
    </w:rPr>
  </w:style>
  <w:style w:type="character" w:customStyle="1" w:styleId="50">
    <w:name w:val="标题 5 字符"/>
    <w:basedOn w:val="a0"/>
    <w:link w:val="5"/>
    <w:rsid w:val="00455D78"/>
    <w:rPr>
      <w:rFonts w:ascii="Arial" w:eastAsia="宋体" w:hAnsi="Arial" w:cs="Times New Roman"/>
      <w:kern w:val="0"/>
      <w:sz w:val="22"/>
      <w:szCs w:val="18"/>
      <w:lang w:val="sv-SE" w:eastAsia="zh-CN"/>
    </w:rPr>
  </w:style>
  <w:style w:type="character" w:customStyle="1" w:styleId="60">
    <w:name w:val="标题 6 字符"/>
    <w:basedOn w:val="a0"/>
    <w:link w:val="6"/>
    <w:rsid w:val="00455D78"/>
    <w:rPr>
      <w:rFonts w:ascii="Arial" w:eastAsia="宋体" w:hAnsi="Arial" w:cs="Times New Roman"/>
      <w:kern w:val="0"/>
      <w:sz w:val="20"/>
      <w:szCs w:val="18"/>
      <w:lang w:val="sv-SE" w:eastAsia="zh-CN"/>
    </w:rPr>
  </w:style>
  <w:style w:type="character" w:customStyle="1" w:styleId="70">
    <w:name w:val="标题 7 字符"/>
    <w:basedOn w:val="a0"/>
    <w:link w:val="7"/>
    <w:rsid w:val="00455D78"/>
    <w:rPr>
      <w:rFonts w:ascii="Arial" w:eastAsia="宋体" w:hAnsi="Arial" w:cs="Times New Roman"/>
      <w:kern w:val="0"/>
      <w:sz w:val="20"/>
      <w:szCs w:val="18"/>
      <w:lang w:val="sv-SE" w:eastAsia="zh-CN"/>
    </w:rPr>
  </w:style>
  <w:style w:type="character" w:customStyle="1" w:styleId="80">
    <w:name w:val="标题 8 字符"/>
    <w:basedOn w:val="a0"/>
    <w:link w:val="8"/>
    <w:rsid w:val="00455D7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90">
    <w:name w:val="标题 9 字符"/>
    <w:basedOn w:val="a0"/>
    <w:link w:val="9"/>
    <w:rsid w:val="00455D7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a7">
    <w:name w:val="Body Text"/>
    <w:basedOn w:val="a"/>
    <w:link w:val="a8"/>
    <w:qFormat/>
    <w:rsid w:val="00455D78"/>
  </w:style>
  <w:style w:type="character" w:customStyle="1" w:styleId="a8">
    <w:name w:val="正文文本 字符"/>
    <w:basedOn w:val="a0"/>
    <w:link w:val="a7"/>
    <w:qFormat/>
    <w:rsid w:val="00455D7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9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"/>
    <w:basedOn w:val="a"/>
    <w:link w:val="aa"/>
    <w:uiPriority w:val="34"/>
    <w:qFormat/>
    <w:rsid w:val="00455D78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a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,列 字符"/>
    <w:link w:val="a9"/>
    <w:uiPriority w:val="34"/>
    <w:qFormat/>
    <w:locked/>
    <w:rsid w:val="00455D78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styleId="ab">
    <w:name w:val="Table Grid"/>
    <w:basedOn w:val="a1"/>
    <w:uiPriority w:val="39"/>
    <w:qFormat/>
    <w:rsid w:val="00455D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455D78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qFormat/>
    <w:rsid w:val="00455D7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390951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390951"/>
    <w:pPr>
      <w:keepNext/>
      <w:keepLines/>
      <w:spacing w:after="0"/>
      <w:jc w:val="center"/>
    </w:pPr>
    <w:rPr>
      <w:rFonts w:ascii="Arial" w:eastAsiaTheme="minorEastAsia" w:hAnsi="Arial" w:cs="Arial"/>
      <w:kern w:val="2"/>
      <w:sz w:val="18"/>
      <w:szCs w:val="22"/>
      <w:lang w:val="en-US"/>
    </w:rPr>
  </w:style>
  <w:style w:type="paragraph" w:customStyle="1" w:styleId="TAH">
    <w:name w:val="TAH"/>
    <w:basedOn w:val="TAC"/>
    <w:link w:val="TAHCar"/>
    <w:qFormat/>
    <w:rsid w:val="00390951"/>
    <w:rPr>
      <w:b/>
    </w:rPr>
  </w:style>
  <w:style w:type="character" w:customStyle="1" w:styleId="TAHCar">
    <w:name w:val="TAH Car"/>
    <w:link w:val="TAH"/>
    <w:qFormat/>
    <w:locked/>
    <w:rsid w:val="00390951"/>
    <w:rPr>
      <w:rFonts w:ascii="Arial" w:hAnsi="Arial" w:cs="Arial"/>
      <w:b/>
      <w:sz w:val="18"/>
      <w:lang w:eastAsia="en-US"/>
    </w:rPr>
  </w:style>
  <w:style w:type="paragraph" w:styleId="ac">
    <w:name w:val="Revision"/>
    <w:hidden/>
    <w:uiPriority w:val="99"/>
    <w:semiHidden/>
    <w:rsid w:val="005B509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1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1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7BABB4-ABF7-4E68-B4F4-736DC9C62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Yuta Oguma (小熊 優太)</dc:creator>
  <cp:keywords/>
  <dc:description/>
  <cp:lastModifiedBy>liubo, CTC</cp:lastModifiedBy>
  <cp:revision>7</cp:revision>
  <dcterms:created xsi:type="dcterms:W3CDTF">2025-04-11T02:17:00Z</dcterms:created>
  <dcterms:modified xsi:type="dcterms:W3CDTF">2025-04-11T02:23:00Z</dcterms:modified>
</cp:coreProperties>
</file>